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8"/>
        <w:gridCol w:w="4428"/>
      </w:tblGrid>
      <w:tr w:rsidR="009420D1" w:rsidRPr="009420D1" w14:paraId="5DAE030A" w14:textId="77777777" w:rsidTr="009420D1">
        <w:tc>
          <w:tcPr>
            <w:tcW w:w="4428" w:type="dxa"/>
            <w:tcBorders>
              <w:top w:val="nil"/>
              <w:left w:val="nil"/>
              <w:bottom w:val="nil"/>
              <w:right w:val="nil"/>
            </w:tcBorders>
          </w:tcPr>
          <w:p w14:paraId="59BEA42A" w14:textId="77777777" w:rsidR="009420D1" w:rsidRPr="00B953E7" w:rsidRDefault="009420D1">
            <w:pPr>
              <w:rPr>
                <w:sz w:val="24"/>
                <w:szCs w:val="24"/>
              </w:rPr>
            </w:pPr>
            <w:r w:rsidRPr="00B953E7">
              <w:rPr>
                <w:b/>
                <w:sz w:val="24"/>
                <w:szCs w:val="24"/>
              </w:rPr>
              <w:t>UBND PHƯỜNG THÀNH NAM</w:t>
            </w:r>
          </w:p>
          <w:p w14:paraId="5D568272" w14:textId="6E3E40CD" w:rsidR="009420D1" w:rsidRPr="00B953E7" w:rsidRDefault="009420D1">
            <w:pPr>
              <w:rPr>
                <w:sz w:val="24"/>
                <w:szCs w:val="24"/>
              </w:rPr>
            </w:pPr>
            <w:r w:rsidRPr="00B953E7">
              <w:rPr>
                <w:b/>
                <w:sz w:val="24"/>
                <w:szCs w:val="24"/>
              </w:rPr>
              <w:t>TRƯỜNG TIỂU HỌC ĐẠI AN</w:t>
            </w:r>
          </w:p>
        </w:tc>
        <w:tc>
          <w:tcPr>
            <w:tcW w:w="4428" w:type="dxa"/>
            <w:tcBorders>
              <w:top w:val="nil"/>
              <w:left w:val="nil"/>
              <w:bottom w:val="nil"/>
              <w:right w:val="nil"/>
            </w:tcBorders>
          </w:tcPr>
          <w:p w14:paraId="5AD742A8" w14:textId="77777777" w:rsidR="009420D1" w:rsidRPr="00B953E7" w:rsidRDefault="009420D1">
            <w:pPr>
              <w:jc w:val="both"/>
              <w:rPr>
                <w:sz w:val="20"/>
                <w:szCs w:val="20"/>
              </w:rPr>
            </w:pPr>
            <w:r w:rsidRPr="00B953E7">
              <w:rPr>
                <w:b/>
                <w:sz w:val="20"/>
                <w:szCs w:val="20"/>
              </w:rPr>
              <w:t>CỘNG HÒA XÃ HỘI CHỦ NGHĨA VIỆT NAM</w:t>
            </w:r>
          </w:p>
          <w:p w14:paraId="19689F25" w14:textId="12053E93" w:rsidR="009420D1" w:rsidRPr="00B953E7" w:rsidRDefault="009420D1" w:rsidP="00B953E7">
            <w:pPr>
              <w:jc w:val="center"/>
              <w:rPr>
                <w:sz w:val="22"/>
                <w:szCs w:val="22"/>
              </w:rPr>
            </w:pPr>
            <w:r w:rsidRPr="00B953E7">
              <w:rPr>
                <w:b/>
                <w:sz w:val="22"/>
                <w:szCs w:val="22"/>
              </w:rPr>
              <w:t>Độc lập - Tự do - Hạnh phú</w:t>
            </w:r>
            <w:r w:rsidR="00B953E7">
              <w:rPr>
                <w:b/>
                <w:sz w:val="22"/>
                <w:szCs w:val="22"/>
              </w:rPr>
              <w:t>c</w:t>
            </w:r>
          </w:p>
        </w:tc>
      </w:tr>
    </w:tbl>
    <w:p w14:paraId="77B7841A" w14:textId="77777777" w:rsidR="009420D1" w:rsidRPr="009420D1" w:rsidRDefault="009420D1" w:rsidP="00B953E7">
      <w:pPr>
        <w:jc w:val="right"/>
        <w:rPr>
          <w:sz w:val="28"/>
          <w:szCs w:val="28"/>
        </w:rPr>
      </w:pPr>
      <w:r w:rsidRPr="009420D1">
        <w:rPr>
          <w:i/>
          <w:iCs/>
          <w:sz w:val="28"/>
          <w:szCs w:val="28"/>
        </w:rPr>
        <w:t>Thành Nam, ngày 28 tháng 01 năm 2026</w:t>
      </w:r>
    </w:p>
    <w:p w14:paraId="5653C1BF" w14:textId="77777777" w:rsidR="009420D1" w:rsidRPr="00B953E7" w:rsidRDefault="009420D1" w:rsidP="009420D1">
      <w:pPr>
        <w:jc w:val="center"/>
        <w:rPr>
          <w:sz w:val="32"/>
          <w:szCs w:val="32"/>
        </w:rPr>
      </w:pPr>
      <w:r w:rsidRPr="00B953E7">
        <w:rPr>
          <w:b/>
          <w:sz w:val="32"/>
          <w:szCs w:val="32"/>
        </w:rPr>
        <w:t>CHỦ ĐỘNG PHÒNG CHỐNG DỊCH BỆNH DO</w:t>
      </w:r>
    </w:p>
    <w:p w14:paraId="663C903B" w14:textId="77777777" w:rsidR="009420D1" w:rsidRPr="00B953E7" w:rsidRDefault="009420D1" w:rsidP="009420D1">
      <w:pPr>
        <w:jc w:val="center"/>
        <w:rPr>
          <w:sz w:val="32"/>
          <w:szCs w:val="32"/>
        </w:rPr>
      </w:pPr>
      <w:r w:rsidRPr="00B953E7">
        <w:rPr>
          <w:b/>
          <w:sz w:val="32"/>
          <w:szCs w:val="32"/>
        </w:rPr>
        <w:t>VIRUS NIPAH</w:t>
      </w:r>
    </w:p>
    <w:p w14:paraId="3C760B17" w14:textId="77777777" w:rsidR="009420D1" w:rsidRPr="009420D1" w:rsidRDefault="009420D1" w:rsidP="009420D1">
      <w:pPr>
        <w:rPr>
          <w:sz w:val="28"/>
          <w:szCs w:val="28"/>
        </w:rPr>
      </w:pPr>
      <w:r w:rsidRPr="009420D1">
        <w:rPr>
          <w:b/>
          <w:sz w:val="28"/>
          <w:szCs w:val="28"/>
        </w:rPr>
        <w:t>Kính gửi: Quý Phụ huynh, Các em học sinh và Cán bộ, Giáo viên, Nhân viên Trường Tiểu học Đại An</w:t>
      </w:r>
    </w:p>
    <w:p w14:paraId="17943B2A" w14:textId="77777777" w:rsidR="009420D1" w:rsidRPr="009420D1" w:rsidRDefault="009420D1" w:rsidP="009420D1">
      <w:pPr>
        <w:rPr>
          <w:sz w:val="28"/>
          <w:szCs w:val="28"/>
        </w:rPr>
      </w:pPr>
      <w:r w:rsidRPr="009420D1">
        <w:rPr>
          <w:sz w:val="28"/>
          <w:szCs w:val="28"/>
        </w:rPr>
        <w:t>Trước diễn biến phức tạp của dịch bệnh do virus Nipah, thực hiện khuyến cáo của Bộ Y tế, Phòng Y tế nhà trường đề nghị toàn thể nhà trường và gia đình thực hiện tốt các nội dung sau:</w:t>
      </w:r>
    </w:p>
    <w:p w14:paraId="2CAE6A83" w14:textId="77777777" w:rsidR="009420D1" w:rsidRPr="009420D1" w:rsidRDefault="009420D1" w:rsidP="009420D1">
      <w:pPr>
        <w:rPr>
          <w:sz w:val="28"/>
          <w:szCs w:val="28"/>
        </w:rPr>
      </w:pPr>
      <w:r w:rsidRPr="009420D1">
        <w:rPr>
          <w:b/>
          <w:sz w:val="28"/>
          <w:szCs w:val="28"/>
        </w:rPr>
        <w:t>1. Giám sát sức khỏe và lịch sử dịch tễ</w:t>
      </w:r>
    </w:p>
    <w:p w14:paraId="3A38FC88" w14:textId="77777777" w:rsidR="009420D1" w:rsidRPr="009420D1" w:rsidRDefault="009420D1" w:rsidP="009420D1">
      <w:pPr>
        <w:rPr>
          <w:sz w:val="28"/>
          <w:szCs w:val="28"/>
        </w:rPr>
      </w:pPr>
      <w:r w:rsidRPr="009420D1">
        <w:rPr>
          <w:sz w:val="28"/>
          <w:szCs w:val="28"/>
        </w:rPr>
        <w:t>– Hạn chế đi lại: Không đến các khu vực đang có dịch bệnh virus Nipah nếu không thực sự cần thiết.</w:t>
      </w:r>
    </w:p>
    <w:p w14:paraId="373CB830" w14:textId="77777777" w:rsidR="009420D1" w:rsidRPr="009420D1" w:rsidRDefault="009420D1" w:rsidP="009420D1">
      <w:pPr>
        <w:rPr>
          <w:sz w:val="28"/>
          <w:szCs w:val="28"/>
        </w:rPr>
      </w:pPr>
      <w:r w:rsidRPr="009420D1">
        <w:rPr>
          <w:sz w:val="28"/>
          <w:szCs w:val="28"/>
        </w:rPr>
        <w:t>– Theo dõi 14 ngày: Người trở về từ vùng dịch cần tự theo dõi sức khỏe. Nếu có các triệu chứng như đau đầu, đau cơ, nôn mửa, đau họng, chóng mặt, buồn ngủ, lú lẫn, co giật… cần:</w:t>
      </w:r>
    </w:p>
    <w:p w14:paraId="2F72C78E" w14:textId="77777777" w:rsidR="009420D1" w:rsidRPr="009420D1" w:rsidRDefault="009420D1" w:rsidP="009420D1">
      <w:pPr>
        <w:rPr>
          <w:sz w:val="28"/>
          <w:szCs w:val="28"/>
        </w:rPr>
      </w:pPr>
      <w:r w:rsidRPr="009420D1">
        <w:rPr>
          <w:sz w:val="28"/>
          <w:szCs w:val="28"/>
        </w:rPr>
        <w:t>+ Liên hệ ngay cơ sở y tế gần nhất.</w:t>
      </w:r>
    </w:p>
    <w:p w14:paraId="615E5C50" w14:textId="77777777" w:rsidR="009420D1" w:rsidRPr="009420D1" w:rsidRDefault="009420D1" w:rsidP="009420D1">
      <w:pPr>
        <w:rPr>
          <w:sz w:val="28"/>
          <w:szCs w:val="28"/>
        </w:rPr>
      </w:pPr>
      <w:r w:rsidRPr="009420D1">
        <w:rPr>
          <w:sz w:val="28"/>
          <w:szCs w:val="28"/>
        </w:rPr>
        <w:t>+ Hạn chế tiếp xúc với người khác.</w:t>
      </w:r>
    </w:p>
    <w:p w14:paraId="7C085F12" w14:textId="77777777" w:rsidR="009420D1" w:rsidRPr="009420D1" w:rsidRDefault="009420D1" w:rsidP="009420D1">
      <w:pPr>
        <w:rPr>
          <w:sz w:val="28"/>
          <w:szCs w:val="28"/>
        </w:rPr>
      </w:pPr>
      <w:r w:rsidRPr="009420D1">
        <w:rPr>
          <w:sz w:val="28"/>
          <w:szCs w:val="28"/>
        </w:rPr>
        <w:t>+ Thông báo rõ tiền sử dịch tễ cho nhân viên y tế.</w:t>
      </w:r>
    </w:p>
    <w:p w14:paraId="683438F6" w14:textId="77777777" w:rsidR="009420D1" w:rsidRPr="009420D1" w:rsidRDefault="009420D1" w:rsidP="009420D1">
      <w:pPr>
        <w:rPr>
          <w:sz w:val="28"/>
          <w:szCs w:val="28"/>
        </w:rPr>
      </w:pPr>
      <w:r w:rsidRPr="009420D1">
        <w:rPr>
          <w:b/>
          <w:sz w:val="28"/>
          <w:szCs w:val="28"/>
        </w:rPr>
        <w:t>2. Vệ sinh an toàn thực phẩm</w:t>
      </w:r>
    </w:p>
    <w:p w14:paraId="367A2649" w14:textId="77777777" w:rsidR="009420D1" w:rsidRPr="009420D1" w:rsidRDefault="009420D1" w:rsidP="009420D1">
      <w:pPr>
        <w:rPr>
          <w:sz w:val="28"/>
          <w:szCs w:val="28"/>
        </w:rPr>
      </w:pPr>
      <w:r w:rsidRPr="009420D1">
        <w:rPr>
          <w:sz w:val="28"/>
          <w:szCs w:val="28"/>
        </w:rPr>
        <w:t>– Thực hiện nghiêm túc quy tắc “Ăn chín, uống sôi”.</w:t>
      </w:r>
    </w:p>
    <w:p w14:paraId="071B8E19" w14:textId="77777777" w:rsidR="009420D1" w:rsidRPr="009420D1" w:rsidRDefault="009420D1" w:rsidP="009420D1">
      <w:pPr>
        <w:rPr>
          <w:sz w:val="28"/>
          <w:szCs w:val="28"/>
        </w:rPr>
      </w:pPr>
      <w:r w:rsidRPr="009420D1">
        <w:rPr>
          <w:sz w:val="28"/>
          <w:szCs w:val="28"/>
        </w:rPr>
        <w:t>– Rửa sạch và gọt vỏ trái cây trước khi sử dụng.</w:t>
      </w:r>
    </w:p>
    <w:p w14:paraId="472704D0" w14:textId="77777777" w:rsidR="009420D1" w:rsidRPr="009420D1" w:rsidRDefault="009420D1" w:rsidP="009420D1">
      <w:pPr>
        <w:rPr>
          <w:sz w:val="28"/>
          <w:szCs w:val="28"/>
        </w:rPr>
      </w:pPr>
      <w:r w:rsidRPr="009420D1">
        <w:rPr>
          <w:sz w:val="28"/>
          <w:szCs w:val="28"/>
        </w:rPr>
        <w:t>– Tuyệt đối không ăn, uống các loại trái cây có dấu hiệu bị động vật (dơi, chim) cắn hoặc gặm nhấm.</w:t>
      </w:r>
    </w:p>
    <w:p w14:paraId="3EF06E16" w14:textId="77777777" w:rsidR="009420D1" w:rsidRPr="009420D1" w:rsidRDefault="009420D1" w:rsidP="009420D1">
      <w:pPr>
        <w:rPr>
          <w:sz w:val="28"/>
          <w:szCs w:val="28"/>
        </w:rPr>
      </w:pPr>
      <w:r w:rsidRPr="009420D1">
        <w:rPr>
          <w:sz w:val="28"/>
          <w:szCs w:val="28"/>
        </w:rPr>
        <w:t>– Tránh uống nước nhựa cây chưa qua chế biến (như nhựa cây thốt nốt, nhựa dừa sống).</w:t>
      </w:r>
    </w:p>
    <w:p w14:paraId="28BC299F" w14:textId="77777777" w:rsidR="009420D1" w:rsidRPr="009420D1" w:rsidRDefault="009420D1" w:rsidP="009420D1">
      <w:pPr>
        <w:rPr>
          <w:sz w:val="28"/>
          <w:szCs w:val="28"/>
        </w:rPr>
      </w:pPr>
      <w:r w:rsidRPr="009420D1">
        <w:rPr>
          <w:b/>
          <w:sz w:val="28"/>
          <w:szCs w:val="28"/>
        </w:rPr>
        <w:lastRenderedPageBreak/>
        <w:t>3. Vệ sinh cá nhân và tiếp xúc động vật</w:t>
      </w:r>
    </w:p>
    <w:p w14:paraId="55957441" w14:textId="77777777" w:rsidR="009420D1" w:rsidRPr="009420D1" w:rsidRDefault="009420D1" w:rsidP="009420D1">
      <w:pPr>
        <w:rPr>
          <w:sz w:val="28"/>
          <w:szCs w:val="28"/>
        </w:rPr>
      </w:pPr>
      <w:r w:rsidRPr="009420D1">
        <w:rPr>
          <w:sz w:val="28"/>
          <w:szCs w:val="28"/>
        </w:rPr>
        <w:t>– Không tiếp xúc gần với động vật có khả năng lây truyền cao như dơi ăn quả, lợn.</w:t>
      </w:r>
    </w:p>
    <w:p w14:paraId="6199C3FE" w14:textId="77777777" w:rsidR="009420D1" w:rsidRPr="009420D1" w:rsidRDefault="009420D1" w:rsidP="009420D1">
      <w:pPr>
        <w:rPr>
          <w:sz w:val="28"/>
          <w:szCs w:val="28"/>
        </w:rPr>
      </w:pPr>
      <w:r w:rsidRPr="009420D1">
        <w:rPr>
          <w:sz w:val="28"/>
          <w:szCs w:val="28"/>
        </w:rPr>
        <w:t>– Rửa tay thường xuyên bằng xà phòng hoặc dung dịch sát khuẩn, đặc biệt sau khi tiếp xúc với động vật hoặc đi ra ngoài về.</w:t>
      </w:r>
    </w:p>
    <w:p w14:paraId="6300D411" w14:textId="77777777" w:rsidR="009420D1" w:rsidRPr="009420D1" w:rsidRDefault="009420D1" w:rsidP="009420D1">
      <w:pPr>
        <w:rPr>
          <w:sz w:val="28"/>
          <w:szCs w:val="28"/>
        </w:rPr>
      </w:pPr>
      <w:r w:rsidRPr="009420D1">
        <w:rPr>
          <w:b/>
          <w:sz w:val="28"/>
          <w:szCs w:val="28"/>
        </w:rPr>
        <w:t>4. Phòng ngừa lây nhiễm trong cộng đồng</w:t>
      </w:r>
    </w:p>
    <w:p w14:paraId="31D4867D" w14:textId="77777777" w:rsidR="009420D1" w:rsidRPr="009420D1" w:rsidRDefault="009420D1" w:rsidP="009420D1">
      <w:pPr>
        <w:rPr>
          <w:sz w:val="28"/>
          <w:szCs w:val="28"/>
        </w:rPr>
      </w:pPr>
      <w:r w:rsidRPr="009420D1">
        <w:rPr>
          <w:sz w:val="28"/>
          <w:szCs w:val="28"/>
        </w:rPr>
        <w:t>– Hạn chế tiếp xúc trực tiếp với người bệnh hoặc vật phẩm ô nhiễm từ người bệnh.</w:t>
      </w:r>
    </w:p>
    <w:p w14:paraId="41383BFB" w14:textId="77777777" w:rsidR="009420D1" w:rsidRPr="009420D1" w:rsidRDefault="009420D1" w:rsidP="009420D1">
      <w:pPr>
        <w:rPr>
          <w:sz w:val="28"/>
          <w:szCs w:val="28"/>
        </w:rPr>
      </w:pPr>
      <w:r w:rsidRPr="009420D1">
        <w:rPr>
          <w:sz w:val="28"/>
          <w:szCs w:val="28"/>
        </w:rPr>
        <w:t>– Sử dụng khẩu trang, găng tay và đồ bảo hộ cá nhân khi chăm sóc người nghi ngờ mắc bệnh.</w:t>
      </w:r>
    </w:p>
    <w:p w14:paraId="2561EC78" w14:textId="77777777" w:rsidR="009420D1" w:rsidRPr="009420D1" w:rsidRDefault="009420D1" w:rsidP="009420D1">
      <w:pPr>
        <w:rPr>
          <w:sz w:val="28"/>
          <w:szCs w:val="28"/>
        </w:rPr>
      </w:pPr>
      <w:r w:rsidRPr="009420D1">
        <w:rPr>
          <w:sz w:val="28"/>
          <w:szCs w:val="28"/>
        </w:rPr>
        <w:t>– Giữ gìn vệ sinh lớp học và khuôn viên nhà trường thông thoáng, sạch sẽ.</w:t>
      </w:r>
    </w:p>
    <w:p w14:paraId="38B97ABB" w14:textId="77777777" w:rsidR="009420D1" w:rsidRPr="009420D1" w:rsidRDefault="009420D1" w:rsidP="009420D1">
      <w:pPr>
        <w:rPr>
          <w:sz w:val="28"/>
          <w:szCs w:val="28"/>
        </w:rPr>
      </w:pPr>
      <w:r w:rsidRPr="009420D1">
        <w:rPr>
          <w:sz w:val="28"/>
          <w:szCs w:val="28"/>
        </w:rPr>
        <w:t>Nhà trường đề nghị các bậc Phụ huynh phối hợp chặt chẽ, theo dõi sát tình hình sức khỏe của học sinh. Nếu học sinh có biểu hiện bất thường, đề nghị cho con nghỉ học, đi khám và thông báo ngay cho Giáo viên chủ nhiệm.</w:t>
      </w:r>
    </w:p>
    <w:p w14:paraId="3EA6282F" w14:textId="77777777" w:rsidR="009420D1" w:rsidRPr="009420D1" w:rsidRDefault="009420D1" w:rsidP="009420D1">
      <w:pPr>
        <w:rPr>
          <w:sz w:val="28"/>
          <w:szCs w:val="28"/>
        </w:rPr>
      </w:pPr>
      <w:r w:rsidRPr="009420D1">
        <w:rPr>
          <w:sz w:val="28"/>
          <w:szCs w:val="28"/>
        </w:rPr>
        <w:br/>
        <w:t>NGƯỜI THỰC HIỆN                                                 HIỆU TRƯỞNG</w:t>
      </w:r>
    </w:p>
    <w:p w14:paraId="07605B29" w14:textId="77777777" w:rsidR="009420D1" w:rsidRPr="009420D1" w:rsidRDefault="009420D1" w:rsidP="009420D1">
      <w:pPr>
        <w:rPr>
          <w:sz w:val="28"/>
          <w:szCs w:val="28"/>
        </w:rPr>
      </w:pPr>
      <w:r w:rsidRPr="009420D1">
        <w:rPr>
          <w:sz w:val="28"/>
          <w:szCs w:val="28"/>
        </w:rPr>
        <w:t xml:space="preserve"> </w:t>
      </w:r>
    </w:p>
    <w:p w14:paraId="1695DD55" w14:textId="77777777" w:rsidR="009420D1" w:rsidRPr="009420D1" w:rsidRDefault="009420D1" w:rsidP="009420D1">
      <w:pPr>
        <w:rPr>
          <w:sz w:val="28"/>
          <w:szCs w:val="28"/>
        </w:rPr>
      </w:pPr>
      <w:r w:rsidRPr="009420D1">
        <w:rPr>
          <w:sz w:val="28"/>
          <w:szCs w:val="28"/>
        </w:rPr>
        <w:t xml:space="preserve"> </w:t>
      </w:r>
    </w:p>
    <w:p w14:paraId="0E58CA84" w14:textId="77777777" w:rsidR="009420D1" w:rsidRPr="009420D1" w:rsidRDefault="009420D1" w:rsidP="009420D1">
      <w:pPr>
        <w:rPr>
          <w:sz w:val="28"/>
          <w:szCs w:val="28"/>
        </w:rPr>
      </w:pPr>
      <w:r w:rsidRPr="009420D1">
        <w:rPr>
          <w:sz w:val="28"/>
          <w:szCs w:val="28"/>
        </w:rPr>
        <w:t xml:space="preserve">Ngô Thị Hoa                      </w:t>
      </w:r>
    </w:p>
    <w:p w14:paraId="3970471A" w14:textId="77777777" w:rsidR="00DC119B" w:rsidRPr="009420D1" w:rsidRDefault="00DC119B">
      <w:pPr>
        <w:rPr>
          <w:sz w:val="28"/>
          <w:szCs w:val="28"/>
        </w:rPr>
      </w:pPr>
    </w:p>
    <w:sectPr w:rsidR="00DC119B" w:rsidRPr="009420D1"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D1"/>
    <w:rsid w:val="002F6C45"/>
    <w:rsid w:val="00503FBC"/>
    <w:rsid w:val="009420D1"/>
    <w:rsid w:val="00B953E7"/>
    <w:rsid w:val="00CE30B8"/>
    <w:rsid w:val="00DC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1B15"/>
  <w15:chartTrackingRefBased/>
  <w15:docId w15:val="{C46193A5-BEE4-4E6E-9896-23497B75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D1"/>
    <w:pPr>
      <w:spacing w:before="100" w:beforeAutospacing="1" w:after="200" w:line="273" w:lineRule="auto"/>
    </w:pPr>
    <w:rPr>
      <w:rFonts w:ascii="Times New Roman" w:eastAsia="MS Mincho" w:hAnsi="Times New Roman" w:cs="Times New Roman"/>
      <w:sz w:val="26"/>
      <w:szCs w:val="26"/>
    </w:rPr>
  </w:style>
  <w:style w:type="paragraph" w:styleId="Heading1">
    <w:name w:val="heading 1"/>
    <w:basedOn w:val="Normal"/>
    <w:next w:val="Normal"/>
    <w:link w:val="Heading1Char"/>
    <w:autoRedefine/>
    <w:uiPriority w:val="9"/>
    <w:qFormat/>
    <w:rsid w:val="00CE30B8"/>
    <w:pPr>
      <w:keepNext/>
      <w:keepLines/>
      <w:spacing w:before="240" w:beforeAutospacing="0" w:after="120" w:line="324" w:lineRule="auto"/>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beforeAutospacing="0" w:after="0" w:line="324" w:lineRule="auto"/>
      <w:outlineLvl w:val="1"/>
    </w:pPr>
    <w:rPr>
      <w:rFonts w:eastAsiaTheme="majorEastAsia" w:cstheme="majorBidi"/>
    </w:rPr>
  </w:style>
  <w:style w:type="paragraph" w:styleId="Heading3">
    <w:name w:val="heading 3"/>
    <w:basedOn w:val="Normal"/>
    <w:next w:val="Normal"/>
    <w:link w:val="Heading3Char"/>
    <w:autoRedefine/>
    <w:uiPriority w:val="9"/>
    <w:unhideWhenUsed/>
    <w:qFormat/>
    <w:rsid w:val="00CE30B8"/>
    <w:pPr>
      <w:keepNext/>
      <w:keepLines/>
      <w:spacing w:before="120" w:beforeAutospacing="0" w:after="0" w:line="324" w:lineRule="auto"/>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beforeAutospacing="0" w:after="0" w:line="324" w:lineRule="auto"/>
      <w:outlineLvl w:val="3"/>
    </w:pPr>
    <w:rPr>
      <w:rFonts w:eastAsiaTheme="majorEastAsia" w:cstheme="majorBidi"/>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99"/>
    <w:rsid w:val="009420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2026-01-28T13:30:00Z</dcterms:created>
  <dcterms:modified xsi:type="dcterms:W3CDTF">2026-01-28T13:34:00Z</dcterms:modified>
</cp:coreProperties>
</file>